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F7D7" w14:textId="77777777" w:rsidR="00886523" w:rsidRDefault="00886523" w:rsidP="00886178">
      <w:pPr>
        <w:jc w:val="center"/>
        <w:rPr>
          <w:b/>
          <w:bCs/>
          <w:color w:val="002060"/>
        </w:rPr>
      </w:pPr>
    </w:p>
    <w:p w14:paraId="3E448EF9" w14:textId="75FA9E27" w:rsidR="004313C7" w:rsidRDefault="00A226EE" w:rsidP="00A226EE">
      <w:pPr>
        <w:jc w:val="center"/>
        <w:rPr>
          <w:b/>
          <w:bCs/>
          <w:color w:val="002060"/>
        </w:rPr>
      </w:pPr>
      <w:r w:rsidRPr="00A226EE">
        <w:rPr>
          <w:b/>
          <w:bCs/>
          <w:color w:val="002060"/>
        </w:rPr>
        <w:t>PRIORIZACIÓN DE INVERSIONES PARA LAS EMPRESAS DE SERVICIOS PÚBLICOS DE AGUA Y SANEAMIENTO BÁSICO</w:t>
      </w:r>
    </w:p>
    <w:p w14:paraId="43846178" w14:textId="77777777" w:rsidR="00A226EE" w:rsidRDefault="00A226EE" w:rsidP="00A226EE">
      <w:pPr>
        <w:jc w:val="center"/>
        <w:rPr>
          <w:b/>
          <w:bCs/>
          <w:color w:val="002060"/>
        </w:rPr>
      </w:pPr>
    </w:p>
    <w:p w14:paraId="393A89C0" w14:textId="0B71D258" w:rsidR="004313C7" w:rsidRPr="00FE288E" w:rsidRDefault="004313C7" w:rsidP="004313C7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Objetivo</w:t>
      </w:r>
      <w:r w:rsidR="00FE288E" w:rsidRPr="00FE288E">
        <w:rPr>
          <w:b/>
          <w:bCs/>
          <w:color w:val="002060"/>
          <w:sz w:val="22"/>
          <w:szCs w:val="22"/>
        </w:rPr>
        <w:t xml:space="preserve"> del curso</w:t>
      </w:r>
      <w:r w:rsidRPr="00FE288E">
        <w:rPr>
          <w:b/>
          <w:bCs/>
          <w:color w:val="002060"/>
          <w:sz w:val="22"/>
          <w:szCs w:val="22"/>
        </w:rPr>
        <w:t>:</w:t>
      </w:r>
    </w:p>
    <w:p w14:paraId="1783FC47" w14:textId="7C00791A" w:rsidR="00E3141A" w:rsidRDefault="00E3141A" w:rsidP="004313C7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3141A">
        <w:rPr>
          <w:rFonts w:ascii="Calibri" w:eastAsia="Times New Roman" w:hAnsi="Calibri" w:cs="Calibri"/>
          <w:color w:val="000000"/>
          <w:sz w:val="22"/>
          <w:szCs w:val="22"/>
        </w:rPr>
        <w:t>Contribuir al fortalecimiento del sector de agua y saneamiento mediante el desarrollo de capacidades en la formulación y monitoreo de planes de inversión, para que las empresas proveedoras de estos servicios puedan cumplir con los objetivos de creación de valor económico</w:t>
      </w:r>
      <w:r w:rsidR="00215B46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132003">
        <w:rPr>
          <w:rFonts w:ascii="Calibri" w:eastAsia="Times New Roman" w:hAnsi="Calibri" w:cs="Calibri"/>
          <w:color w:val="000000"/>
          <w:sz w:val="22"/>
          <w:szCs w:val="22"/>
        </w:rPr>
        <w:t xml:space="preserve"> social y ambiental</w:t>
      </w:r>
      <w:r w:rsidRPr="00E3141A">
        <w:rPr>
          <w:rFonts w:ascii="Calibri" w:eastAsia="Times New Roman" w:hAnsi="Calibri" w:cs="Calibri"/>
          <w:color w:val="000000"/>
          <w:sz w:val="22"/>
          <w:szCs w:val="22"/>
        </w:rPr>
        <w:t xml:space="preserve">, ofreciendo un servicio de calidad, continuo y a un costo </w:t>
      </w:r>
      <w:r w:rsidR="00215B46">
        <w:rPr>
          <w:rFonts w:ascii="Calibri" w:eastAsia="Times New Roman" w:hAnsi="Calibri" w:cs="Calibri"/>
          <w:color w:val="000000"/>
          <w:sz w:val="22"/>
          <w:szCs w:val="22"/>
        </w:rPr>
        <w:t>óptimo</w:t>
      </w:r>
      <w:r w:rsidR="00215B46" w:rsidRPr="00E3141A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E3141A">
        <w:rPr>
          <w:rFonts w:ascii="Calibri" w:eastAsia="Times New Roman" w:hAnsi="Calibri" w:cs="Calibri"/>
          <w:color w:val="000000"/>
          <w:sz w:val="22"/>
          <w:szCs w:val="22"/>
        </w:rPr>
        <w:t>a sus usuarios actuales y potenciales.</w:t>
      </w:r>
    </w:p>
    <w:p w14:paraId="4B8C6D78" w14:textId="77777777" w:rsidR="00E3141A" w:rsidRDefault="00E3141A" w:rsidP="004313C7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273557B" w14:textId="0084DEB9" w:rsidR="004313C7" w:rsidRPr="00FE288E" w:rsidRDefault="00D615FD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Pú</w:t>
      </w:r>
      <w:r w:rsidR="004313C7" w:rsidRPr="00FE288E">
        <w:rPr>
          <w:b/>
          <w:bCs/>
          <w:color w:val="002060"/>
          <w:sz w:val="22"/>
          <w:szCs w:val="22"/>
        </w:rPr>
        <w:t>blico</w:t>
      </w:r>
      <w:r w:rsidRPr="00FE288E">
        <w:rPr>
          <w:b/>
          <w:bCs/>
          <w:color w:val="002060"/>
          <w:sz w:val="22"/>
          <w:szCs w:val="22"/>
        </w:rPr>
        <w:t xml:space="preserve"> </w:t>
      </w:r>
      <w:r w:rsidR="00FE288E" w:rsidRPr="00FE288E">
        <w:rPr>
          <w:b/>
          <w:bCs/>
          <w:color w:val="002060"/>
          <w:sz w:val="22"/>
          <w:szCs w:val="22"/>
        </w:rPr>
        <w:t>o</w:t>
      </w:r>
      <w:r w:rsidRPr="00FE288E">
        <w:rPr>
          <w:b/>
          <w:bCs/>
          <w:color w:val="002060"/>
          <w:sz w:val="22"/>
          <w:szCs w:val="22"/>
        </w:rPr>
        <w:t>bjetivo</w:t>
      </w:r>
      <w:r w:rsidR="004313C7" w:rsidRPr="00FE288E">
        <w:rPr>
          <w:b/>
          <w:bCs/>
          <w:color w:val="002060"/>
          <w:sz w:val="22"/>
          <w:szCs w:val="22"/>
        </w:rPr>
        <w:t>:</w:t>
      </w:r>
    </w:p>
    <w:p w14:paraId="00BE49C0" w14:textId="1D184C9F" w:rsidR="00D615FD" w:rsidRPr="00FE288E" w:rsidRDefault="00D615FD" w:rsidP="00886178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Principales</w:t>
      </w:r>
    </w:p>
    <w:p w14:paraId="2C66D1D8" w14:textId="1BC9D941" w:rsidR="00E3141A" w:rsidRPr="00E3141A" w:rsidRDefault="00E3141A" w:rsidP="00D615FD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E3141A">
        <w:rPr>
          <w:rFonts w:ascii="Calibri" w:eastAsia="Times New Roman" w:hAnsi="Calibri" w:cs="Calibri"/>
          <w:color w:val="000000"/>
          <w:sz w:val="22"/>
          <w:szCs w:val="22"/>
        </w:rPr>
        <w:t>Jefes de oficinas de planeación de empresas prestadoras de los servicios de agua y saneamiento</w:t>
      </w:r>
    </w:p>
    <w:p w14:paraId="7BA24CB9" w14:textId="0BA5BF59" w:rsidR="00D615FD" w:rsidRPr="00E3141A" w:rsidRDefault="00E3141A" w:rsidP="00D615FD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Personal que contribuye en estas empresas a la formulación y ejecución de proyectos de infraestructura.</w:t>
      </w:r>
    </w:p>
    <w:p w14:paraId="3C073740" w14:textId="69CAB995" w:rsidR="00D615FD" w:rsidRPr="00FE288E" w:rsidRDefault="00D615FD" w:rsidP="00D615FD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Secundarios</w:t>
      </w:r>
    </w:p>
    <w:p w14:paraId="24A04CBB" w14:textId="0F2C1052" w:rsidR="00D615FD" w:rsidRPr="00E3141A" w:rsidRDefault="00D615FD" w:rsidP="00D615FD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Directivos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, líderes de procesos</w:t>
      </w: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 y profesionales de empresas de agua y saneamiento</w:t>
      </w:r>
    </w:p>
    <w:p w14:paraId="56324254" w14:textId="5485445B" w:rsidR="00D615FD" w:rsidRPr="00E3141A" w:rsidRDefault="00D615FD" w:rsidP="00D615FD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Docentes y estudiantes (interesados / vinculados en el sector de servicios públicos) </w:t>
      </w:r>
    </w:p>
    <w:p w14:paraId="39B5CF55" w14:textId="20B96157" w:rsidR="00D615FD" w:rsidRPr="00E3141A" w:rsidRDefault="00D615FD" w:rsidP="00F30E49">
      <w:pPr>
        <w:pStyle w:val="Prrafodelista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Firmas consultoras asociadas al sector de servicios públicos </w:t>
      </w:r>
    </w:p>
    <w:p w14:paraId="400DC88A" w14:textId="77777777" w:rsidR="00D615FD" w:rsidRPr="00FE288E" w:rsidRDefault="00D615FD" w:rsidP="00886178">
      <w:pPr>
        <w:rPr>
          <w:b/>
          <w:bCs/>
          <w:color w:val="002060"/>
          <w:sz w:val="22"/>
          <w:szCs w:val="22"/>
        </w:rPr>
      </w:pPr>
    </w:p>
    <w:p w14:paraId="094456B1" w14:textId="672DC28B" w:rsidR="00546292" w:rsidRPr="00FE288E" w:rsidRDefault="00546292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Contenido temático:</w:t>
      </w:r>
    </w:p>
    <w:p w14:paraId="2D84B04C" w14:textId="3009727E" w:rsidR="00546292" w:rsidRPr="00FE288E" w:rsidRDefault="00546292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Introducción</w:t>
      </w:r>
    </w:p>
    <w:p w14:paraId="76BF9D7B" w14:textId="35A674C1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1.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Introducción al modelo de priorización de inversiones</w:t>
      </w:r>
    </w:p>
    <w:p w14:paraId="61594C44" w14:textId="4605F5D9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2.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Definición de proyectos alternativos de priorización</w:t>
      </w:r>
    </w:p>
    <w:p w14:paraId="4E2A9C6C" w14:textId="3304A584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3.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Criterios de evaluación de proyectos y ponderación</w:t>
      </w:r>
    </w:p>
    <w:p w14:paraId="6622F91C" w14:textId="384C5389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4.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Matriz de pagos</w:t>
      </w:r>
    </w:p>
    <w:p w14:paraId="2E60589A" w14:textId="0226394F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5: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Metodologías de análisis multicriterio y su aplicación</w:t>
      </w:r>
    </w:p>
    <w:p w14:paraId="0DC1B935" w14:textId="000B34AC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6: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Aplicación del modelo de priorización para programar los proyectos de inversión en el tiempo</w:t>
      </w:r>
    </w:p>
    <w:p w14:paraId="1C5B0FB3" w14:textId="2C88BA3D" w:rsidR="004313C7" w:rsidRPr="00FE288E" w:rsidRDefault="004313C7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7: </w:t>
      </w:r>
      <w:r w:rsidR="00E3141A">
        <w:rPr>
          <w:rFonts w:ascii="Calibri" w:eastAsia="Times New Roman" w:hAnsi="Calibri" w:cs="Calibri"/>
          <w:color w:val="000000"/>
          <w:sz w:val="22"/>
          <w:szCs w:val="22"/>
        </w:rPr>
        <w:t>Evaluación de los módulos</w:t>
      </w:r>
    </w:p>
    <w:p w14:paraId="4D070AEE" w14:textId="77777777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</w:p>
    <w:p w14:paraId="1F1B3A40" w14:textId="4FDB27D6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Herramientas prácticas disponibles en el contenido del curso:</w:t>
      </w:r>
    </w:p>
    <w:p w14:paraId="0B88CECC" w14:textId="00FE9CF7" w:rsidR="00D2672A" w:rsidRPr="00D2672A" w:rsidRDefault="00D2672A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Modelo de ficha técnica de proyectos</w:t>
      </w:r>
    </w:p>
    <w:p w14:paraId="19DDEDB9" w14:textId="2C4C3DDC" w:rsidR="00885096" w:rsidRPr="00D2672A" w:rsidRDefault="00D2672A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Herramienta de puntuación de criterios para toma de decisiones y manual de usuario</w:t>
      </w:r>
    </w:p>
    <w:p w14:paraId="78B83BD6" w14:textId="58784204" w:rsidR="00D2672A" w:rsidRPr="00FE288E" w:rsidRDefault="00D2672A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Modelo de priorización de inversiones (incluye matriz de pago, matriz multicriterio) y manual de usuario</w:t>
      </w:r>
    </w:p>
    <w:sectPr w:rsidR="00D2672A" w:rsidRPr="00FE28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05AB" w14:textId="77777777" w:rsidR="007701C3" w:rsidRDefault="007701C3" w:rsidP="00886523">
      <w:r>
        <w:separator/>
      </w:r>
    </w:p>
  </w:endnote>
  <w:endnote w:type="continuationSeparator" w:id="0">
    <w:p w14:paraId="512E4B8D" w14:textId="77777777" w:rsidR="007701C3" w:rsidRDefault="007701C3" w:rsidP="008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6DB5" w14:textId="77777777" w:rsidR="007701C3" w:rsidRDefault="007701C3" w:rsidP="00886523">
      <w:r>
        <w:separator/>
      </w:r>
    </w:p>
  </w:footnote>
  <w:footnote w:type="continuationSeparator" w:id="0">
    <w:p w14:paraId="2AA89ADB" w14:textId="77777777" w:rsidR="007701C3" w:rsidRDefault="007701C3" w:rsidP="0088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65CA" w14:textId="56AE225A" w:rsidR="00886523" w:rsidRDefault="005462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BD53B" wp14:editId="247EC5DC">
          <wp:simplePos x="0" y="0"/>
          <wp:positionH relativeFrom="margin">
            <wp:posOffset>3970232</wp:posOffset>
          </wp:positionH>
          <wp:positionV relativeFrom="margin">
            <wp:posOffset>-731308</wp:posOffset>
          </wp:positionV>
          <wp:extent cx="1206500" cy="490855"/>
          <wp:effectExtent l="0" t="0" r="0" b="4445"/>
          <wp:wrapSquare wrapText="bothSides"/>
          <wp:docPr id="5" name="Picture 5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4" b="31622"/>
                  <a:stretch/>
                </pic:blipFill>
                <pic:spPr bwMode="auto">
                  <a:xfrm>
                    <a:off x="0" y="0"/>
                    <a:ext cx="120650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88AF83" wp14:editId="2F5A036A">
          <wp:simplePos x="0" y="0"/>
          <wp:positionH relativeFrom="margin">
            <wp:posOffset>5265632</wp:posOffset>
          </wp:positionH>
          <wp:positionV relativeFrom="margin">
            <wp:posOffset>-800735</wp:posOffset>
          </wp:positionV>
          <wp:extent cx="1452488" cy="731520"/>
          <wp:effectExtent l="0" t="0" r="0" b="5080"/>
          <wp:wrapSquare wrapText="bothSides"/>
          <wp:docPr id="6" name="Picture 6" descr="A picture containing text, businesscard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usinesscard, font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523">
      <w:rPr>
        <w:noProof/>
      </w:rPr>
      <w:drawing>
        <wp:anchor distT="0" distB="0" distL="114300" distR="114300" simplePos="0" relativeHeight="251658240" behindDoc="0" locked="0" layoutInCell="1" allowOverlap="1" wp14:anchorId="74A8648B" wp14:editId="18096DCF">
          <wp:simplePos x="0" y="0"/>
          <wp:positionH relativeFrom="margin">
            <wp:posOffset>-643466</wp:posOffset>
          </wp:positionH>
          <wp:positionV relativeFrom="margin">
            <wp:posOffset>-727710</wp:posOffset>
          </wp:positionV>
          <wp:extent cx="3271520" cy="5334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5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4AB"/>
    <w:multiLevelType w:val="hybridMultilevel"/>
    <w:tmpl w:val="7B4ED9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E2F32"/>
    <w:multiLevelType w:val="hybridMultilevel"/>
    <w:tmpl w:val="40B842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162A"/>
    <w:multiLevelType w:val="hybridMultilevel"/>
    <w:tmpl w:val="1BD86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4BC"/>
    <w:multiLevelType w:val="hybridMultilevel"/>
    <w:tmpl w:val="394C6A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52397"/>
    <w:multiLevelType w:val="hybridMultilevel"/>
    <w:tmpl w:val="37F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E69"/>
    <w:multiLevelType w:val="hybridMultilevel"/>
    <w:tmpl w:val="6B225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10A5"/>
    <w:multiLevelType w:val="hybridMultilevel"/>
    <w:tmpl w:val="62AA8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E0CE9"/>
    <w:multiLevelType w:val="hybridMultilevel"/>
    <w:tmpl w:val="1078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35141"/>
    <w:multiLevelType w:val="hybridMultilevel"/>
    <w:tmpl w:val="D9F66C36"/>
    <w:lvl w:ilvl="0" w:tplc="47B087A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049650">
    <w:abstractNumId w:val="5"/>
  </w:num>
  <w:num w:numId="2" w16cid:durableId="70592028">
    <w:abstractNumId w:val="4"/>
  </w:num>
  <w:num w:numId="3" w16cid:durableId="1725711139">
    <w:abstractNumId w:val="6"/>
  </w:num>
  <w:num w:numId="4" w16cid:durableId="2143771217">
    <w:abstractNumId w:val="8"/>
  </w:num>
  <w:num w:numId="5" w16cid:durableId="1617442209">
    <w:abstractNumId w:val="1"/>
  </w:num>
  <w:num w:numId="6" w16cid:durableId="1970210465">
    <w:abstractNumId w:val="0"/>
  </w:num>
  <w:num w:numId="7" w16cid:durableId="169830425">
    <w:abstractNumId w:val="3"/>
  </w:num>
  <w:num w:numId="8" w16cid:durableId="1129128901">
    <w:abstractNumId w:val="7"/>
  </w:num>
  <w:num w:numId="9" w16cid:durableId="41976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8"/>
    <w:rsid w:val="000466D2"/>
    <w:rsid w:val="00132003"/>
    <w:rsid w:val="001F561C"/>
    <w:rsid w:val="00215B46"/>
    <w:rsid w:val="002605DC"/>
    <w:rsid w:val="00267C3C"/>
    <w:rsid w:val="002C1C70"/>
    <w:rsid w:val="004313C7"/>
    <w:rsid w:val="004951A4"/>
    <w:rsid w:val="004B0941"/>
    <w:rsid w:val="00516D25"/>
    <w:rsid w:val="00531695"/>
    <w:rsid w:val="0053498B"/>
    <w:rsid w:val="00546292"/>
    <w:rsid w:val="005975DF"/>
    <w:rsid w:val="005A24A5"/>
    <w:rsid w:val="00616089"/>
    <w:rsid w:val="006F347B"/>
    <w:rsid w:val="00706451"/>
    <w:rsid w:val="00732F53"/>
    <w:rsid w:val="007701C3"/>
    <w:rsid w:val="007E06EB"/>
    <w:rsid w:val="00865316"/>
    <w:rsid w:val="00885096"/>
    <w:rsid w:val="00886178"/>
    <w:rsid w:val="00886523"/>
    <w:rsid w:val="0089353E"/>
    <w:rsid w:val="009F60C1"/>
    <w:rsid w:val="00A226EE"/>
    <w:rsid w:val="00AE1272"/>
    <w:rsid w:val="00AE3798"/>
    <w:rsid w:val="00BF164F"/>
    <w:rsid w:val="00BF56FC"/>
    <w:rsid w:val="00C3180E"/>
    <w:rsid w:val="00C60736"/>
    <w:rsid w:val="00CD4A46"/>
    <w:rsid w:val="00D2672A"/>
    <w:rsid w:val="00D518BB"/>
    <w:rsid w:val="00D615FD"/>
    <w:rsid w:val="00DD56B0"/>
    <w:rsid w:val="00DE55C4"/>
    <w:rsid w:val="00E3141A"/>
    <w:rsid w:val="00E907B4"/>
    <w:rsid w:val="00F10B3A"/>
    <w:rsid w:val="00F30E49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E1BEE1"/>
  <w15:chartTrackingRefBased/>
  <w15:docId w15:val="{85A8AFD0-03A9-5647-A95F-753CF766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6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5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523"/>
    <w:rPr>
      <w:lang w:val="es-ES"/>
    </w:rPr>
  </w:style>
  <w:style w:type="character" w:customStyle="1" w:styleId="apple-converted-space">
    <w:name w:val="apple-converted-space"/>
    <w:basedOn w:val="Fuentedeprrafopredeter"/>
    <w:rsid w:val="00546292"/>
  </w:style>
  <w:style w:type="paragraph" w:styleId="Revisin">
    <w:name w:val="Revision"/>
    <w:hidden/>
    <w:uiPriority w:val="99"/>
    <w:semiHidden/>
    <w:rsid w:val="00132003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32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0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00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003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AF905F9E6AD4DB9134E3420587CC8" ma:contentTypeVersion="15" ma:contentTypeDescription="Crear nuevo documento." ma:contentTypeScope="" ma:versionID="6a340e3354dfbb891db1f8842ffc78f1">
  <xsd:schema xmlns:xsd="http://www.w3.org/2001/XMLSchema" xmlns:xs="http://www.w3.org/2001/XMLSchema" xmlns:p="http://schemas.microsoft.com/office/2006/metadata/properties" xmlns:ns2="0d129538-f825-474a-9c7f-adb8b86f3a72" xmlns:ns3="6f02176d-b2b9-4285-9c3d-cacee5e198d4" targetNamespace="http://schemas.microsoft.com/office/2006/metadata/properties" ma:root="true" ma:fieldsID="33dbab2052adf50cf82797fe6606a840" ns2:_="" ns3:_="">
    <xsd:import namespace="0d129538-f825-474a-9c7f-adb8b86f3a72"/>
    <xsd:import namespace="6f02176d-b2b9-4285-9c3d-cacee5e1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538-f825-474a-9c7f-adb8b86f3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2176d-b2b9-4285-9c3d-cacee5e198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9a6bd8-6605-4ad5-aa47-55fe7bd04107}" ma:internalName="TaxCatchAll" ma:showField="CatchAllData" ma:web="6f02176d-b2b9-4285-9c3d-cacee5e1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29538-f825-474a-9c7f-adb8b86f3a72">
      <Terms xmlns="http://schemas.microsoft.com/office/infopath/2007/PartnerControls"/>
    </lcf76f155ced4ddcb4097134ff3c332f>
    <TaxCatchAll xmlns="6f02176d-b2b9-4285-9c3d-cacee5e198d4" xsi:nil="true"/>
  </documentManagement>
</p:properties>
</file>

<file path=customXml/itemProps1.xml><?xml version="1.0" encoding="utf-8"?>
<ds:datastoreItem xmlns:ds="http://schemas.openxmlformats.org/officeDocument/2006/customXml" ds:itemID="{B7AF3F13-BCDD-4A7E-8911-FD59470625A4}"/>
</file>

<file path=customXml/itemProps2.xml><?xml version="1.0" encoding="utf-8"?>
<ds:datastoreItem xmlns:ds="http://schemas.openxmlformats.org/officeDocument/2006/customXml" ds:itemID="{EFA3D094-D274-44C2-946C-B02AFD86C641}"/>
</file>

<file path=customXml/itemProps3.xml><?xml version="1.0" encoding="utf-8"?>
<ds:datastoreItem xmlns:ds="http://schemas.openxmlformats.org/officeDocument/2006/customXml" ds:itemID="{8E5AF72B-0E8B-46D6-9695-B05B899A7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Bohorquez Gongora</dc:creator>
  <cp:keywords/>
  <dc:description/>
  <cp:lastModifiedBy>Autor</cp:lastModifiedBy>
  <cp:revision>2</cp:revision>
  <dcterms:created xsi:type="dcterms:W3CDTF">2024-08-02T17:03:00Z</dcterms:created>
  <dcterms:modified xsi:type="dcterms:W3CDTF">2024-08-02T17:03:00Z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0x010100EAFAF905F9E6AD4DB9134E3420587CC8</vt:lpwstr>
  </property>
</Properties>
</file>