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CF7D7" w14:textId="77777777" w:rsidR="00886523" w:rsidRDefault="00886523" w:rsidP="00886178">
      <w:pPr>
        <w:jc w:val="center"/>
        <w:rPr>
          <w:b/>
          <w:bCs/>
          <w:color w:val="002060"/>
        </w:rPr>
      </w:pPr>
    </w:p>
    <w:p w14:paraId="2650CF2F" w14:textId="5D81A166" w:rsidR="00886178" w:rsidRPr="00D615FD" w:rsidRDefault="00DE7724" w:rsidP="00D615FD">
      <w:pPr>
        <w:jc w:val="center"/>
        <w:rPr>
          <w:b/>
          <w:bCs/>
          <w:color w:val="002060"/>
        </w:rPr>
      </w:pPr>
      <w:r>
        <w:rPr>
          <w:b/>
          <w:bCs/>
          <w:color w:val="002060"/>
        </w:rPr>
        <w:t>ESTRUCTURACIÓN Y PRESENTACIÓN DE PROYECTOS DE AGUA Y SANEAMIENTO</w:t>
      </w:r>
    </w:p>
    <w:p w14:paraId="3E448EF9" w14:textId="77777777" w:rsidR="004313C7" w:rsidRDefault="004313C7" w:rsidP="00886178">
      <w:pPr>
        <w:rPr>
          <w:b/>
          <w:bCs/>
          <w:color w:val="002060"/>
        </w:rPr>
      </w:pPr>
    </w:p>
    <w:p w14:paraId="393A89C0" w14:textId="0B71D258" w:rsidR="004313C7" w:rsidRPr="00FE288E" w:rsidRDefault="004313C7" w:rsidP="004313C7">
      <w:pPr>
        <w:rPr>
          <w:b/>
          <w:bCs/>
          <w:color w:val="002060"/>
          <w:sz w:val="22"/>
          <w:szCs w:val="22"/>
        </w:rPr>
      </w:pPr>
      <w:r w:rsidRPr="00FE288E">
        <w:rPr>
          <w:b/>
          <w:bCs/>
          <w:color w:val="002060"/>
          <w:sz w:val="22"/>
          <w:szCs w:val="22"/>
        </w:rPr>
        <w:t>Objetivo</w:t>
      </w:r>
      <w:r w:rsidR="00FE288E" w:rsidRPr="00FE288E">
        <w:rPr>
          <w:b/>
          <w:bCs/>
          <w:color w:val="002060"/>
          <w:sz w:val="22"/>
          <w:szCs w:val="22"/>
        </w:rPr>
        <w:t xml:space="preserve"> del curso</w:t>
      </w:r>
      <w:r w:rsidRPr="00FE288E">
        <w:rPr>
          <w:b/>
          <w:bCs/>
          <w:color w:val="002060"/>
          <w:sz w:val="22"/>
          <w:szCs w:val="22"/>
        </w:rPr>
        <w:t>:</w:t>
      </w:r>
    </w:p>
    <w:p w14:paraId="6A2AD4BB" w14:textId="441A99C2" w:rsidR="00DE7724" w:rsidRDefault="00F30E49" w:rsidP="004313C7">
      <w:pP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FE288E">
        <w:rPr>
          <w:rFonts w:ascii="Calibri" w:eastAsia="Times New Roman" w:hAnsi="Calibri" w:cs="Calibri"/>
          <w:color w:val="000000"/>
          <w:sz w:val="22"/>
          <w:szCs w:val="22"/>
        </w:rPr>
        <w:t xml:space="preserve">Contribuir al fortalecimiento del </w:t>
      </w:r>
      <w:r w:rsidR="00DE7724" w:rsidRPr="00DE7724">
        <w:rPr>
          <w:rFonts w:ascii="Calibri" w:eastAsia="Times New Roman" w:hAnsi="Calibri" w:cs="Calibri"/>
          <w:color w:val="000000"/>
          <w:sz w:val="22"/>
          <w:szCs w:val="22"/>
        </w:rPr>
        <w:t xml:space="preserve">sector de agua y saneamiento desarrollando habilidades para estructurar y presentar proyectos </w:t>
      </w:r>
      <w:r w:rsidR="00843E98" w:rsidRPr="00DE7724">
        <w:rPr>
          <w:rFonts w:ascii="Calibri" w:eastAsia="Times New Roman" w:hAnsi="Calibri" w:cs="Calibri"/>
          <w:color w:val="000000"/>
          <w:sz w:val="22"/>
          <w:szCs w:val="22"/>
        </w:rPr>
        <w:t>de manera eficiente</w:t>
      </w:r>
      <w:r w:rsidR="00DE7724" w:rsidRPr="00DE7724">
        <w:rPr>
          <w:rFonts w:ascii="Calibri" w:eastAsia="Times New Roman" w:hAnsi="Calibri" w:cs="Calibri"/>
          <w:color w:val="000000"/>
          <w:sz w:val="22"/>
          <w:szCs w:val="22"/>
        </w:rPr>
        <w:t>, cumpliendo con la normativa vigente</w:t>
      </w:r>
      <w:r w:rsidR="00551828">
        <w:rPr>
          <w:rFonts w:ascii="Calibri" w:eastAsia="Times New Roman" w:hAnsi="Calibri" w:cs="Calibri"/>
          <w:color w:val="000000"/>
          <w:sz w:val="22"/>
          <w:szCs w:val="22"/>
        </w:rPr>
        <w:t xml:space="preserve"> en Colombia</w:t>
      </w:r>
      <w:r w:rsidR="00DE7724" w:rsidRPr="00DE7724">
        <w:rPr>
          <w:rFonts w:ascii="Calibri" w:eastAsia="Times New Roman" w:hAnsi="Calibri" w:cs="Calibri"/>
          <w:color w:val="000000"/>
          <w:sz w:val="22"/>
          <w:szCs w:val="22"/>
        </w:rPr>
        <w:t xml:space="preserve"> y mejores prácticas</w:t>
      </w:r>
      <w:r w:rsidR="00843E98">
        <w:rPr>
          <w:rFonts w:ascii="Calibri" w:eastAsia="Times New Roman" w:hAnsi="Calibri" w:cs="Calibri"/>
          <w:color w:val="000000"/>
          <w:sz w:val="22"/>
          <w:szCs w:val="22"/>
        </w:rPr>
        <w:t xml:space="preserve"> del sector</w:t>
      </w:r>
      <w:r w:rsidR="00DE7724" w:rsidRPr="00DE7724">
        <w:rPr>
          <w:rFonts w:ascii="Calibri" w:eastAsia="Times New Roman" w:hAnsi="Calibri" w:cs="Calibri"/>
          <w:color w:val="000000"/>
          <w:sz w:val="22"/>
          <w:szCs w:val="22"/>
        </w:rPr>
        <w:t xml:space="preserve">, abarcando desde la preparación de documentación </w:t>
      </w:r>
      <w:r w:rsidR="00843E98">
        <w:rPr>
          <w:rFonts w:ascii="Calibri" w:eastAsia="Times New Roman" w:hAnsi="Calibri" w:cs="Calibri"/>
          <w:color w:val="000000"/>
          <w:sz w:val="22"/>
          <w:szCs w:val="22"/>
        </w:rPr>
        <w:t xml:space="preserve">completa y </w:t>
      </w:r>
      <w:r w:rsidR="00DE7724" w:rsidRPr="00DE7724">
        <w:rPr>
          <w:rFonts w:ascii="Calibri" w:eastAsia="Times New Roman" w:hAnsi="Calibri" w:cs="Calibri"/>
          <w:color w:val="000000"/>
          <w:sz w:val="22"/>
          <w:szCs w:val="22"/>
        </w:rPr>
        <w:t>precisa</w:t>
      </w:r>
      <w:r w:rsidR="00843E98">
        <w:rPr>
          <w:rFonts w:ascii="Calibri" w:eastAsia="Times New Roman" w:hAnsi="Calibri" w:cs="Calibri"/>
          <w:color w:val="000000"/>
          <w:sz w:val="22"/>
          <w:szCs w:val="22"/>
        </w:rPr>
        <w:t>, la planeación técnica y financiera,</w:t>
      </w:r>
      <w:r w:rsidR="00DE7724" w:rsidRPr="00DE7724">
        <w:rPr>
          <w:rFonts w:ascii="Calibri" w:eastAsia="Times New Roman" w:hAnsi="Calibri" w:cs="Calibri"/>
          <w:color w:val="000000"/>
          <w:sz w:val="22"/>
          <w:szCs w:val="22"/>
        </w:rPr>
        <w:t xml:space="preserve"> hasta la gestión ambiental y predial, y aplicando estos conocimientos en contextos rurales y urbanos mediante casos prácticos.</w:t>
      </w:r>
    </w:p>
    <w:p w14:paraId="355DE765" w14:textId="77777777" w:rsidR="00DE7724" w:rsidRDefault="00DE7724" w:rsidP="004313C7">
      <w:pP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7273557B" w14:textId="0084DEB9" w:rsidR="004313C7" w:rsidRPr="00FE288E" w:rsidRDefault="00D615FD" w:rsidP="00886178">
      <w:pPr>
        <w:rPr>
          <w:b/>
          <w:bCs/>
          <w:color w:val="002060"/>
          <w:sz w:val="22"/>
          <w:szCs w:val="22"/>
        </w:rPr>
      </w:pPr>
      <w:r w:rsidRPr="00FE288E">
        <w:rPr>
          <w:b/>
          <w:bCs/>
          <w:color w:val="002060"/>
          <w:sz w:val="22"/>
          <w:szCs w:val="22"/>
        </w:rPr>
        <w:t>Pú</w:t>
      </w:r>
      <w:r w:rsidR="004313C7" w:rsidRPr="00FE288E">
        <w:rPr>
          <w:b/>
          <w:bCs/>
          <w:color w:val="002060"/>
          <w:sz w:val="22"/>
          <w:szCs w:val="22"/>
        </w:rPr>
        <w:t>blico</w:t>
      </w:r>
      <w:r w:rsidRPr="00FE288E">
        <w:rPr>
          <w:b/>
          <w:bCs/>
          <w:color w:val="002060"/>
          <w:sz w:val="22"/>
          <w:szCs w:val="22"/>
        </w:rPr>
        <w:t xml:space="preserve"> </w:t>
      </w:r>
      <w:r w:rsidR="00FE288E" w:rsidRPr="00FE288E">
        <w:rPr>
          <w:b/>
          <w:bCs/>
          <w:color w:val="002060"/>
          <w:sz w:val="22"/>
          <w:szCs w:val="22"/>
        </w:rPr>
        <w:t>o</w:t>
      </w:r>
      <w:r w:rsidRPr="00FE288E">
        <w:rPr>
          <w:b/>
          <w:bCs/>
          <w:color w:val="002060"/>
          <w:sz w:val="22"/>
          <w:szCs w:val="22"/>
        </w:rPr>
        <w:t>bjetivo</w:t>
      </w:r>
      <w:r w:rsidR="004313C7" w:rsidRPr="00FE288E">
        <w:rPr>
          <w:b/>
          <w:bCs/>
          <w:color w:val="002060"/>
          <w:sz w:val="22"/>
          <w:szCs w:val="22"/>
        </w:rPr>
        <w:t>:</w:t>
      </w:r>
    </w:p>
    <w:p w14:paraId="00BE49C0" w14:textId="1D184C9F" w:rsidR="00D615FD" w:rsidRPr="00FE288E" w:rsidRDefault="00D615FD" w:rsidP="00886178">
      <w:pPr>
        <w:rPr>
          <w:color w:val="002060"/>
          <w:sz w:val="22"/>
          <w:szCs w:val="22"/>
        </w:rPr>
      </w:pPr>
      <w:r w:rsidRPr="00FE288E">
        <w:rPr>
          <w:color w:val="002060"/>
          <w:sz w:val="22"/>
          <w:szCs w:val="22"/>
        </w:rPr>
        <w:t>Principales</w:t>
      </w:r>
    </w:p>
    <w:p w14:paraId="1FFAF69C" w14:textId="77777777" w:rsidR="003E5C16" w:rsidRDefault="00484B0D" w:rsidP="00484B0D">
      <w:pPr>
        <w:pStyle w:val="Prrafodelista"/>
        <w:numPr>
          <w:ilvl w:val="0"/>
          <w:numId w:val="8"/>
        </w:numP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484B0D">
        <w:rPr>
          <w:rFonts w:ascii="Calibri" w:eastAsia="Times New Roman" w:hAnsi="Calibri" w:cs="Calibri"/>
          <w:color w:val="000000"/>
          <w:sz w:val="22"/>
          <w:szCs w:val="22"/>
        </w:rPr>
        <w:t xml:space="preserve">Miembros de los equipos de trabajo de las entidades y prestadores </w:t>
      </w:r>
      <w:r w:rsidR="00551828">
        <w:rPr>
          <w:rFonts w:ascii="Calibri" w:eastAsia="Times New Roman" w:hAnsi="Calibri" w:cs="Calibri"/>
          <w:color w:val="000000"/>
          <w:sz w:val="22"/>
          <w:szCs w:val="22"/>
        </w:rPr>
        <w:t xml:space="preserve">de los servicios de agua y saneamiento </w:t>
      </w:r>
      <w:r w:rsidRPr="00484B0D">
        <w:rPr>
          <w:rFonts w:ascii="Calibri" w:eastAsia="Times New Roman" w:hAnsi="Calibri" w:cs="Calibri"/>
          <w:color w:val="000000"/>
          <w:sz w:val="22"/>
          <w:szCs w:val="22"/>
        </w:rPr>
        <w:t>que llevan a cabo la estructuración de proyectos de agua y saneamiento</w:t>
      </w:r>
      <w:r w:rsidR="003E5C16">
        <w:rPr>
          <w:rFonts w:ascii="Calibri" w:eastAsia="Times New Roman" w:hAnsi="Calibri" w:cs="Calibri"/>
          <w:color w:val="000000"/>
          <w:sz w:val="22"/>
          <w:szCs w:val="22"/>
        </w:rPr>
        <w:t>.</w:t>
      </w:r>
    </w:p>
    <w:p w14:paraId="17BED2DA" w14:textId="77777777" w:rsidR="003E5C16" w:rsidRPr="00484B0D" w:rsidRDefault="003E5C16" w:rsidP="003E5C16">
      <w:pPr>
        <w:pStyle w:val="Prrafodelista"/>
        <w:numPr>
          <w:ilvl w:val="0"/>
          <w:numId w:val="8"/>
        </w:numP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Personal a cargo de la viabilización de proyectos en entidades del orden nacional y regional</w:t>
      </w:r>
    </w:p>
    <w:p w14:paraId="1827FC2B" w14:textId="7F9C9B7C" w:rsidR="003E5C16" w:rsidRPr="00484B0D" w:rsidRDefault="003E5C16" w:rsidP="003E5C16">
      <w:pPr>
        <w:pStyle w:val="Prrafodelista"/>
        <w:numPr>
          <w:ilvl w:val="0"/>
          <w:numId w:val="8"/>
        </w:numP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Consultores</w:t>
      </w:r>
      <w:r w:rsidRPr="00FE288E">
        <w:rPr>
          <w:rFonts w:ascii="Calibri" w:eastAsia="Times New Roman" w:hAnsi="Calibri" w:cs="Calibri"/>
          <w:color w:val="000000"/>
          <w:sz w:val="22"/>
          <w:szCs w:val="22"/>
        </w:rPr>
        <w:t xml:space="preserve"> asociad</w:t>
      </w:r>
      <w:r>
        <w:rPr>
          <w:rFonts w:ascii="Calibri" w:eastAsia="Times New Roman" w:hAnsi="Calibri" w:cs="Calibri"/>
          <w:color w:val="000000"/>
          <w:sz w:val="22"/>
          <w:szCs w:val="22"/>
        </w:rPr>
        <w:t>o</w:t>
      </w:r>
      <w:r w:rsidRPr="00FE288E">
        <w:rPr>
          <w:rFonts w:ascii="Calibri" w:eastAsia="Times New Roman" w:hAnsi="Calibri" w:cs="Calibri"/>
          <w:color w:val="000000"/>
          <w:sz w:val="22"/>
          <w:szCs w:val="22"/>
        </w:rPr>
        <w:t xml:space="preserve">s al sector de servicios </w:t>
      </w:r>
      <w:r w:rsidRPr="00FE288E">
        <w:rPr>
          <w:rFonts w:ascii="Calibri" w:eastAsia="Times New Roman" w:hAnsi="Calibri" w:cs="Calibri"/>
          <w:color w:val="000000"/>
          <w:sz w:val="22"/>
          <w:szCs w:val="22"/>
        </w:rPr>
        <w:t xml:space="preserve">públicos </w:t>
      </w:r>
      <w:r>
        <w:rPr>
          <w:rFonts w:ascii="Calibri" w:eastAsia="Times New Roman" w:hAnsi="Calibri" w:cs="Calibri"/>
          <w:color w:val="000000"/>
          <w:sz w:val="22"/>
          <w:szCs w:val="22"/>
        </w:rPr>
        <w:t>de agua y saneamiento</w:t>
      </w:r>
    </w:p>
    <w:p w14:paraId="6F79ADBB" w14:textId="77777777" w:rsidR="003E5C16" w:rsidRDefault="003E5C16" w:rsidP="00484B0D">
      <w:pPr>
        <w:rPr>
          <w:color w:val="002060"/>
          <w:sz w:val="22"/>
          <w:szCs w:val="22"/>
        </w:rPr>
      </w:pPr>
    </w:p>
    <w:p w14:paraId="3C073740" w14:textId="007DA6EE" w:rsidR="00D615FD" w:rsidRPr="00FE288E" w:rsidRDefault="00D615FD" w:rsidP="00484B0D">
      <w:pPr>
        <w:rPr>
          <w:color w:val="002060"/>
          <w:sz w:val="22"/>
          <w:szCs w:val="22"/>
        </w:rPr>
      </w:pPr>
      <w:r w:rsidRPr="00FE288E">
        <w:rPr>
          <w:color w:val="002060"/>
          <w:sz w:val="22"/>
          <w:szCs w:val="22"/>
        </w:rPr>
        <w:t>Secundarios</w:t>
      </w:r>
    </w:p>
    <w:p w14:paraId="24A04CBB" w14:textId="62DB2759" w:rsidR="00D615FD" w:rsidRPr="00484B0D" w:rsidRDefault="00D615FD" w:rsidP="00484B0D">
      <w:pPr>
        <w:pStyle w:val="Prrafodelista"/>
        <w:numPr>
          <w:ilvl w:val="0"/>
          <w:numId w:val="8"/>
        </w:numP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FE288E">
        <w:rPr>
          <w:rFonts w:ascii="Calibri" w:eastAsia="Times New Roman" w:hAnsi="Calibri" w:cs="Calibri"/>
          <w:color w:val="000000"/>
          <w:sz w:val="22"/>
          <w:szCs w:val="22"/>
        </w:rPr>
        <w:t xml:space="preserve">Directivos y profesionales de </w:t>
      </w:r>
      <w:r w:rsidR="00484B0D">
        <w:rPr>
          <w:rFonts w:ascii="Calibri" w:eastAsia="Times New Roman" w:hAnsi="Calibri" w:cs="Calibri"/>
          <w:color w:val="000000"/>
          <w:sz w:val="22"/>
          <w:szCs w:val="22"/>
        </w:rPr>
        <w:t>prestadores</w:t>
      </w:r>
      <w:r w:rsidRPr="00FE288E">
        <w:rPr>
          <w:rFonts w:ascii="Calibri" w:eastAsia="Times New Roman" w:hAnsi="Calibri" w:cs="Calibri"/>
          <w:color w:val="000000"/>
          <w:sz w:val="22"/>
          <w:szCs w:val="22"/>
        </w:rPr>
        <w:t xml:space="preserve"> de agua y saneamiento</w:t>
      </w:r>
    </w:p>
    <w:p w14:paraId="56324254" w14:textId="5485445B" w:rsidR="00D615FD" w:rsidRPr="00484B0D" w:rsidRDefault="00D615FD" w:rsidP="00484B0D">
      <w:pPr>
        <w:pStyle w:val="Prrafodelista"/>
        <w:numPr>
          <w:ilvl w:val="0"/>
          <w:numId w:val="8"/>
        </w:numP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FE288E">
        <w:rPr>
          <w:rFonts w:ascii="Calibri" w:eastAsia="Times New Roman" w:hAnsi="Calibri" w:cs="Calibri"/>
          <w:color w:val="000000"/>
          <w:sz w:val="22"/>
          <w:szCs w:val="22"/>
        </w:rPr>
        <w:t xml:space="preserve">Docentes y estudiantes (interesados / vinculados en el sector de servicios públicos) </w:t>
      </w:r>
    </w:p>
    <w:p w14:paraId="400DC88A" w14:textId="77777777" w:rsidR="00D615FD" w:rsidRPr="00FE288E" w:rsidRDefault="00D615FD" w:rsidP="00886178">
      <w:pPr>
        <w:rPr>
          <w:b/>
          <w:bCs/>
          <w:color w:val="002060"/>
          <w:sz w:val="22"/>
          <w:szCs w:val="22"/>
        </w:rPr>
      </w:pPr>
    </w:p>
    <w:p w14:paraId="094456B1" w14:textId="672DC28B" w:rsidR="00546292" w:rsidRPr="00FE288E" w:rsidRDefault="00546292" w:rsidP="00886178">
      <w:pPr>
        <w:rPr>
          <w:b/>
          <w:bCs/>
          <w:color w:val="002060"/>
          <w:sz w:val="22"/>
          <w:szCs w:val="22"/>
        </w:rPr>
      </w:pPr>
      <w:r w:rsidRPr="00FE288E">
        <w:rPr>
          <w:b/>
          <w:bCs/>
          <w:color w:val="002060"/>
          <w:sz w:val="22"/>
          <w:szCs w:val="22"/>
        </w:rPr>
        <w:t>Contenido temático:</w:t>
      </w:r>
    </w:p>
    <w:p w14:paraId="2D84B04C" w14:textId="524E22E9" w:rsidR="00546292" w:rsidRPr="00FE288E" w:rsidRDefault="00843E98" w:rsidP="004313C7">
      <w:pPr>
        <w:pStyle w:val="Prrafodelista"/>
        <w:numPr>
          <w:ilvl w:val="0"/>
          <w:numId w:val="7"/>
        </w:numPr>
        <w:ind w:left="567" w:hanging="283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Bienvenida e i</w:t>
      </w:r>
      <w:r w:rsidR="00546292" w:rsidRPr="00FE288E">
        <w:rPr>
          <w:rFonts w:ascii="Calibri" w:eastAsia="Times New Roman" w:hAnsi="Calibri" w:cs="Calibri"/>
          <w:color w:val="000000"/>
          <w:sz w:val="22"/>
          <w:szCs w:val="22"/>
        </w:rPr>
        <w:t>ntroducción</w:t>
      </w:r>
    </w:p>
    <w:p w14:paraId="76BF9D7B" w14:textId="49AA4A6B" w:rsidR="004313C7" w:rsidRDefault="00843E98" w:rsidP="004313C7">
      <w:pPr>
        <w:pStyle w:val="Prrafodelista"/>
        <w:numPr>
          <w:ilvl w:val="0"/>
          <w:numId w:val="7"/>
        </w:numPr>
        <w:ind w:left="567" w:hanging="283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Unidad</w:t>
      </w:r>
      <w:r w:rsidR="004313C7" w:rsidRPr="00FE288E">
        <w:rPr>
          <w:rFonts w:ascii="Calibri" w:eastAsia="Times New Roman" w:hAnsi="Calibri" w:cs="Calibri"/>
          <w:color w:val="000000"/>
          <w:sz w:val="22"/>
          <w:szCs w:val="22"/>
        </w:rPr>
        <w:t xml:space="preserve"> 1. </w:t>
      </w:r>
      <w:r>
        <w:rPr>
          <w:rFonts w:ascii="Calibri" w:eastAsia="Times New Roman" w:hAnsi="Calibri" w:cs="Calibri"/>
          <w:color w:val="000000"/>
          <w:sz w:val="22"/>
          <w:szCs w:val="22"/>
        </w:rPr>
        <w:t>Conceptos básicos</w:t>
      </w:r>
    </w:p>
    <w:p w14:paraId="0A9A1EE2" w14:textId="1AF94654" w:rsidR="00843E98" w:rsidRDefault="00843E98" w:rsidP="00843E98">
      <w:pPr>
        <w:pStyle w:val="Prrafodelista"/>
        <w:numPr>
          <w:ilvl w:val="1"/>
          <w:numId w:val="10"/>
        </w:numPr>
        <w:ind w:left="993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1.1 Elementos importantes</w:t>
      </w:r>
    </w:p>
    <w:p w14:paraId="24875DFB" w14:textId="0EFA9394" w:rsidR="00843E98" w:rsidRDefault="00843E98" w:rsidP="00843E98">
      <w:pPr>
        <w:pStyle w:val="Prrafodelista"/>
        <w:numPr>
          <w:ilvl w:val="1"/>
          <w:numId w:val="10"/>
        </w:numPr>
        <w:ind w:left="993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1.2 Requisitos documentales</w:t>
      </w:r>
    </w:p>
    <w:p w14:paraId="12B9E0B5" w14:textId="63077B3C" w:rsidR="00843E98" w:rsidRDefault="00843E98" w:rsidP="00843E98">
      <w:pPr>
        <w:pStyle w:val="Prrafodelista"/>
        <w:numPr>
          <w:ilvl w:val="1"/>
          <w:numId w:val="10"/>
        </w:numPr>
        <w:ind w:left="993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1.3 Estructuración de proyectos</w:t>
      </w:r>
    </w:p>
    <w:p w14:paraId="0FF956B1" w14:textId="0FE64A2E" w:rsidR="00843E98" w:rsidRDefault="00843E98" w:rsidP="00843E98">
      <w:pPr>
        <w:pStyle w:val="Prrafodelista"/>
        <w:numPr>
          <w:ilvl w:val="1"/>
          <w:numId w:val="10"/>
        </w:numPr>
        <w:ind w:left="993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1.4 Ingeniería conceptual</w:t>
      </w:r>
    </w:p>
    <w:p w14:paraId="108D711A" w14:textId="3AF53459" w:rsidR="00843E98" w:rsidRDefault="00843E98" w:rsidP="00843E98">
      <w:pPr>
        <w:pStyle w:val="Prrafodelista"/>
        <w:numPr>
          <w:ilvl w:val="1"/>
          <w:numId w:val="10"/>
        </w:numPr>
        <w:ind w:left="993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1.5 Ingeniería básica</w:t>
      </w:r>
    </w:p>
    <w:p w14:paraId="76781872" w14:textId="4ED5D0C1" w:rsidR="00843E98" w:rsidRPr="00FE288E" w:rsidRDefault="00843E98" w:rsidP="00843E98">
      <w:pPr>
        <w:pStyle w:val="Prrafodelista"/>
        <w:numPr>
          <w:ilvl w:val="1"/>
          <w:numId w:val="10"/>
        </w:numPr>
        <w:ind w:left="993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Comprensión de conceptos - evaluación</w:t>
      </w:r>
    </w:p>
    <w:p w14:paraId="61594C44" w14:textId="2ADC600B" w:rsidR="004313C7" w:rsidRDefault="00843E98" w:rsidP="004313C7">
      <w:pPr>
        <w:pStyle w:val="Prrafodelista"/>
        <w:numPr>
          <w:ilvl w:val="0"/>
          <w:numId w:val="7"/>
        </w:numPr>
        <w:ind w:left="567" w:hanging="283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Unidad</w:t>
      </w:r>
      <w:r w:rsidR="004313C7" w:rsidRPr="00FE288E">
        <w:rPr>
          <w:rFonts w:ascii="Calibri" w:eastAsia="Times New Roman" w:hAnsi="Calibri" w:cs="Calibri"/>
          <w:color w:val="000000"/>
          <w:sz w:val="22"/>
          <w:szCs w:val="22"/>
        </w:rPr>
        <w:t xml:space="preserve"> 2. </w:t>
      </w:r>
      <w:r>
        <w:rPr>
          <w:rFonts w:ascii="Calibri" w:eastAsia="Times New Roman" w:hAnsi="Calibri" w:cs="Calibri"/>
          <w:color w:val="000000"/>
          <w:sz w:val="22"/>
          <w:szCs w:val="22"/>
        </w:rPr>
        <w:t>Componentes temáticos específicos</w:t>
      </w:r>
    </w:p>
    <w:p w14:paraId="1DF238F8" w14:textId="6254FC0A" w:rsidR="00843E98" w:rsidRDefault="00843E98" w:rsidP="00843E98">
      <w:pPr>
        <w:pStyle w:val="Prrafodelista"/>
        <w:numPr>
          <w:ilvl w:val="1"/>
          <w:numId w:val="10"/>
        </w:numPr>
        <w:ind w:left="993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2.1 Componente institucional</w:t>
      </w:r>
    </w:p>
    <w:p w14:paraId="47FB55EE" w14:textId="415EA214" w:rsidR="00843E98" w:rsidRPr="00FE288E" w:rsidRDefault="00843E98" w:rsidP="00843E98">
      <w:pPr>
        <w:pStyle w:val="Prrafodelista"/>
        <w:numPr>
          <w:ilvl w:val="1"/>
          <w:numId w:val="10"/>
        </w:numPr>
        <w:ind w:left="993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2.2 Componente legal</w:t>
      </w:r>
    </w:p>
    <w:p w14:paraId="2C4CA61B" w14:textId="32E8E9B4" w:rsidR="00843E98" w:rsidRDefault="00843E98" w:rsidP="00843E98">
      <w:pPr>
        <w:pStyle w:val="Prrafodelista"/>
        <w:numPr>
          <w:ilvl w:val="1"/>
          <w:numId w:val="10"/>
        </w:numPr>
        <w:ind w:left="993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2.3 Componente ambiental</w:t>
      </w:r>
    </w:p>
    <w:p w14:paraId="0C2C3FC5" w14:textId="77777777" w:rsidR="00843E98" w:rsidRPr="00FE288E" w:rsidRDefault="00843E98" w:rsidP="00843E98">
      <w:pPr>
        <w:pStyle w:val="Prrafodelista"/>
        <w:numPr>
          <w:ilvl w:val="1"/>
          <w:numId w:val="10"/>
        </w:numPr>
        <w:ind w:left="993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Comprensión de conceptos - evaluación</w:t>
      </w:r>
    </w:p>
    <w:p w14:paraId="24B6E619" w14:textId="0D1D81C2" w:rsidR="00843E98" w:rsidRPr="00FE288E" w:rsidRDefault="00843E98" w:rsidP="00843E98">
      <w:pPr>
        <w:pStyle w:val="Prrafodelista"/>
        <w:numPr>
          <w:ilvl w:val="1"/>
          <w:numId w:val="10"/>
        </w:numPr>
        <w:ind w:left="993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2.4 Componente predial</w:t>
      </w:r>
    </w:p>
    <w:p w14:paraId="7C4CE300" w14:textId="34CFCC64" w:rsidR="00843E98" w:rsidRPr="00FE288E" w:rsidRDefault="00843E98" w:rsidP="00843E98">
      <w:pPr>
        <w:pStyle w:val="Prrafodelista"/>
        <w:numPr>
          <w:ilvl w:val="1"/>
          <w:numId w:val="10"/>
        </w:numPr>
        <w:ind w:left="993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2.5 Componente técnico</w:t>
      </w:r>
    </w:p>
    <w:p w14:paraId="6FC89018" w14:textId="7895FCF2" w:rsidR="00843E98" w:rsidRDefault="00843E98" w:rsidP="00843E98">
      <w:pPr>
        <w:pStyle w:val="Prrafodelista"/>
        <w:numPr>
          <w:ilvl w:val="1"/>
          <w:numId w:val="10"/>
        </w:numPr>
        <w:ind w:left="993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2.6 Componente financiero</w:t>
      </w:r>
    </w:p>
    <w:p w14:paraId="695A80D5" w14:textId="77777777" w:rsidR="00843E98" w:rsidRPr="00FE288E" w:rsidRDefault="00843E98" w:rsidP="00843E98">
      <w:pPr>
        <w:pStyle w:val="Prrafodelista"/>
        <w:numPr>
          <w:ilvl w:val="1"/>
          <w:numId w:val="10"/>
        </w:numPr>
        <w:ind w:left="993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Comprensión de conceptos - evaluación</w:t>
      </w:r>
    </w:p>
    <w:p w14:paraId="4E2A9C6C" w14:textId="78B42ADD" w:rsidR="004313C7" w:rsidRDefault="00843E98" w:rsidP="004313C7">
      <w:pPr>
        <w:pStyle w:val="Prrafodelista"/>
        <w:numPr>
          <w:ilvl w:val="0"/>
          <w:numId w:val="7"/>
        </w:numPr>
        <w:ind w:left="567" w:hanging="283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Unidad</w:t>
      </w:r>
      <w:r w:rsidR="004313C7" w:rsidRPr="00FE288E">
        <w:rPr>
          <w:rFonts w:ascii="Calibri" w:eastAsia="Times New Roman" w:hAnsi="Calibri" w:cs="Calibri"/>
          <w:color w:val="000000"/>
          <w:sz w:val="22"/>
          <w:szCs w:val="22"/>
        </w:rPr>
        <w:t xml:space="preserve"> 3. </w:t>
      </w:r>
      <w:r>
        <w:rPr>
          <w:rFonts w:ascii="Calibri" w:eastAsia="Times New Roman" w:hAnsi="Calibri" w:cs="Calibri"/>
          <w:color w:val="000000"/>
          <w:sz w:val="22"/>
          <w:szCs w:val="22"/>
        </w:rPr>
        <w:t>Casos de estudio</w:t>
      </w:r>
    </w:p>
    <w:p w14:paraId="13F7E877" w14:textId="7CB1A3D0" w:rsidR="00843E98" w:rsidRDefault="00843E98" w:rsidP="00843E98">
      <w:pPr>
        <w:pStyle w:val="Prrafodelista"/>
        <w:numPr>
          <w:ilvl w:val="1"/>
          <w:numId w:val="10"/>
        </w:numPr>
        <w:ind w:left="993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3.1 Caso 1: estructuración de proyectos en entorno rural</w:t>
      </w:r>
    </w:p>
    <w:p w14:paraId="52F67107" w14:textId="52A9D8C6" w:rsidR="00843E98" w:rsidRDefault="00843E98" w:rsidP="00843E98">
      <w:pPr>
        <w:pStyle w:val="Prrafodelista"/>
        <w:numPr>
          <w:ilvl w:val="1"/>
          <w:numId w:val="10"/>
        </w:numPr>
        <w:ind w:left="993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3.2 Caso 1: estructuración de proyectos en entorno urbano</w:t>
      </w:r>
    </w:p>
    <w:p w14:paraId="1EB0943D" w14:textId="02011A1F" w:rsidR="00843E98" w:rsidRPr="00FE288E" w:rsidRDefault="00843E98" w:rsidP="00843E98">
      <w:pPr>
        <w:pStyle w:val="Prrafodelista"/>
        <w:numPr>
          <w:ilvl w:val="1"/>
          <w:numId w:val="10"/>
        </w:numPr>
        <w:ind w:left="993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Autoevaluación</w:t>
      </w:r>
    </w:p>
    <w:p w14:paraId="6622F91C" w14:textId="10CDBF06" w:rsidR="004313C7" w:rsidRDefault="00843E98" w:rsidP="004313C7">
      <w:pPr>
        <w:pStyle w:val="Prrafodelista"/>
        <w:numPr>
          <w:ilvl w:val="0"/>
          <w:numId w:val="7"/>
        </w:numPr>
        <w:ind w:left="567" w:hanging="283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Unidad</w:t>
      </w:r>
      <w:r w:rsidR="004313C7" w:rsidRPr="00FE288E">
        <w:rPr>
          <w:rFonts w:ascii="Calibri" w:eastAsia="Times New Roman" w:hAnsi="Calibri" w:cs="Calibri"/>
          <w:color w:val="000000"/>
          <w:sz w:val="22"/>
          <w:szCs w:val="22"/>
        </w:rPr>
        <w:t xml:space="preserve"> 4. </w:t>
      </w:r>
      <w:r>
        <w:rPr>
          <w:rFonts w:ascii="Calibri" w:eastAsia="Times New Roman" w:hAnsi="Calibri" w:cs="Calibri"/>
          <w:color w:val="000000"/>
          <w:sz w:val="22"/>
          <w:szCs w:val="22"/>
        </w:rPr>
        <w:t>Cierre</w:t>
      </w:r>
    </w:p>
    <w:p w14:paraId="2B0D2521" w14:textId="2BA309C1" w:rsidR="00585D07" w:rsidRPr="00585D07" w:rsidRDefault="00585D07" w:rsidP="00585D07">
      <w:pPr>
        <w:pStyle w:val="Prrafodelista"/>
        <w:numPr>
          <w:ilvl w:val="0"/>
          <w:numId w:val="7"/>
        </w:numPr>
        <w:ind w:left="567" w:hanging="283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Unidad</w:t>
      </w:r>
      <w:r w:rsidRPr="00FE288E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szCs w:val="22"/>
        </w:rPr>
        <w:t>5</w:t>
      </w:r>
      <w:r w:rsidRPr="00FE288E">
        <w:rPr>
          <w:rFonts w:ascii="Calibri" w:eastAsia="Times New Roman" w:hAnsi="Calibri" w:cs="Calibri"/>
          <w:color w:val="000000"/>
          <w:sz w:val="22"/>
          <w:szCs w:val="22"/>
        </w:rPr>
        <w:t xml:space="preserve">. </w:t>
      </w:r>
      <w:r>
        <w:rPr>
          <w:rFonts w:ascii="Calibri" w:eastAsia="Times New Roman" w:hAnsi="Calibri" w:cs="Calibri"/>
          <w:color w:val="000000"/>
          <w:sz w:val="22"/>
          <w:szCs w:val="22"/>
        </w:rPr>
        <w:t>Comunidad, glosario y preguntas frecuentes</w:t>
      </w:r>
    </w:p>
    <w:p w14:paraId="4D070AEE" w14:textId="77777777" w:rsidR="00F30E49" w:rsidRPr="00FE288E" w:rsidRDefault="00F30E49" w:rsidP="00F30E49">
      <w:pPr>
        <w:rPr>
          <w:b/>
          <w:bCs/>
          <w:color w:val="002060"/>
          <w:sz w:val="22"/>
          <w:szCs w:val="22"/>
        </w:rPr>
      </w:pPr>
    </w:p>
    <w:p w14:paraId="1F1B3A40" w14:textId="4FDB27D6" w:rsidR="00F30E49" w:rsidRPr="00FE288E" w:rsidRDefault="00F30E49" w:rsidP="00F30E49">
      <w:pPr>
        <w:rPr>
          <w:b/>
          <w:bCs/>
          <w:color w:val="002060"/>
          <w:sz w:val="22"/>
          <w:szCs w:val="22"/>
        </w:rPr>
      </w:pPr>
      <w:r w:rsidRPr="00FE288E">
        <w:rPr>
          <w:b/>
          <w:bCs/>
          <w:color w:val="002060"/>
          <w:sz w:val="22"/>
          <w:szCs w:val="22"/>
        </w:rPr>
        <w:lastRenderedPageBreak/>
        <w:t>Herramientas prácticas disponibles en el contenido del curso:</w:t>
      </w:r>
    </w:p>
    <w:p w14:paraId="7769CA41" w14:textId="2C97BD5C" w:rsidR="00DE7724" w:rsidRPr="00DE7724" w:rsidRDefault="00DE7724" w:rsidP="00DE7724">
      <w:pPr>
        <w:pStyle w:val="Prrafodelista"/>
        <w:numPr>
          <w:ilvl w:val="0"/>
          <w:numId w:val="9"/>
        </w:numP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Lista de chequeo </w:t>
      </w:r>
      <w:r w:rsidR="003E5C16">
        <w:rPr>
          <w:rFonts w:ascii="Calibri" w:eastAsia="Times New Roman" w:hAnsi="Calibri" w:cs="Calibri"/>
          <w:color w:val="000000"/>
          <w:sz w:val="22"/>
          <w:szCs w:val="22"/>
        </w:rPr>
        <w:t xml:space="preserve">interactiva </w:t>
      </w:r>
      <w:r>
        <w:rPr>
          <w:rFonts w:ascii="Calibri" w:eastAsia="Times New Roman" w:hAnsi="Calibri" w:cs="Calibri"/>
          <w:color w:val="000000"/>
          <w:sz w:val="22"/>
          <w:szCs w:val="22"/>
        </w:rPr>
        <w:t>de r</w:t>
      </w:r>
      <w:r w:rsidRPr="00DE7724">
        <w:rPr>
          <w:rFonts w:ascii="Calibri" w:eastAsia="Times New Roman" w:hAnsi="Calibri" w:cs="Calibri"/>
          <w:color w:val="000000"/>
          <w:sz w:val="22"/>
          <w:szCs w:val="22"/>
        </w:rPr>
        <w:t xml:space="preserve">equisitos 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según la </w:t>
      </w:r>
      <w:r w:rsidRPr="00DE7724">
        <w:rPr>
          <w:rFonts w:ascii="Calibri" w:eastAsia="Times New Roman" w:hAnsi="Calibri" w:cs="Calibri"/>
          <w:color w:val="000000"/>
          <w:sz w:val="22"/>
          <w:szCs w:val="22"/>
        </w:rPr>
        <w:t>Resolución 0661 de 2019</w:t>
      </w:r>
    </w:p>
    <w:p w14:paraId="30812A75" w14:textId="727788DF" w:rsidR="00DE7724" w:rsidRPr="00DE7724" w:rsidRDefault="00DE7724" w:rsidP="00DE7724">
      <w:pPr>
        <w:pStyle w:val="Prrafodelista"/>
        <w:numPr>
          <w:ilvl w:val="0"/>
          <w:numId w:val="9"/>
        </w:numP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Lista de chequeo </w:t>
      </w:r>
      <w:r w:rsidR="003E5C16">
        <w:rPr>
          <w:rFonts w:ascii="Calibri" w:eastAsia="Times New Roman" w:hAnsi="Calibri" w:cs="Calibri"/>
          <w:color w:val="000000"/>
          <w:sz w:val="22"/>
          <w:szCs w:val="22"/>
        </w:rPr>
        <w:t xml:space="preserve">interactiva </w:t>
      </w:r>
      <w:r>
        <w:rPr>
          <w:rFonts w:ascii="Calibri" w:eastAsia="Times New Roman" w:hAnsi="Calibri" w:cs="Calibri"/>
          <w:color w:val="000000"/>
          <w:sz w:val="22"/>
          <w:szCs w:val="22"/>
        </w:rPr>
        <w:t>de r</w:t>
      </w:r>
      <w:r w:rsidRPr="00DE7724">
        <w:rPr>
          <w:rFonts w:ascii="Calibri" w:eastAsia="Times New Roman" w:hAnsi="Calibri" w:cs="Calibri"/>
          <w:color w:val="000000"/>
          <w:sz w:val="22"/>
          <w:szCs w:val="22"/>
        </w:rPr>
        <w:t xml:space="preserve">equisitos 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según </w:t>
      </w:r>
      <w:r w:rsidRPr="00DE7724">
        <w:rPr>
          <w:rFonts w:ascii="Calibri" w:eastAsia="Times New Roman" w:hAnsi="Calibri" w:cs="Calibri"/>
          <w:color w:val="000000"/>
          <w:sz w:val="22"/>
          <w:szCs w:val="22"/>
        </w:rPr>
        <w:t>DNP</w:t>
      </w:r>
    </w:p>
    <w:p w14:paraId="19DDEDB9" w14:textId="4B6DD742" w:rsidR="00885096" w:rsidRPr="00FE288E" w:rsidRDefault="00DE7724" w:rsidP="00DE7724">
      <w:pPr>
        <w:pStyle w:val="Prrafodelista"/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Lista de chequeo </w:t>
      </w:r>
      <w:r w:rsidR="003E5C16">
        <w:rPr>
          <w:rFonts w:ascii="Calibri" w:eastAsia="Times New Roman" w:hAnsi="Calibri" w:cs="Calibri"/>
          <w:color w:val="000000"/>
          <w:sz w:val="22"/>
          <w:szCs w:val="22"/>
        </w:rPr>
        <w:t xml:space="preserve">interactiva </w:t>
      </w:r>
      <w:r>
        <w:rPr>
          <w:rFonts w:ascii="Calibri" w:eastAsia="Times New Roman" w:hAnsi="Calibri" w:cs="Calibri"/>
          <w:color w:val="000000"/>
          <w:sz w:val="22"/>
          <w:szCs w:val="22"/>
        </w:rPr>
        <w:t>de r</w:t>
      </w:r>
      <w:r w:rsidRPr="00DE7724">
        <w:rPr>
          <w:rFonts w:ascii="Calibri" w:eastAsia="Times New Roman" w:hAnsi="Calibri" w:cs="Calibri"/>
          <w:color w:val="000000"/>
          <w:sz w:val="22"/>
          <w:szCs w:val="22"/>
        </w:rPr>
        <w:t xml:space="preserve">equisitos </w:t>
      </w:r>
      <w:r>
        <w:rPr>
          <w:rFonts w:ascii="Calibri" w:eastAsia="Times New Roman" w:hAnsi="Calibri" w:cs="Calibri"/>
          <w:color w:val="000000"/>
          <w:sz w:val="22"/>
          <w:szCs w:val="22"/>
        </w:rPr>
        <w:t>según mecanismo de o</w:t>
      </w:r>
      <w:r w:rsidRPr="00DE7724">
        <w:rPr>
          <w:rFonts w:ascii="Calibri" w:eastAsia="Times New Roman" w:hAnsi="Calibri" w:cs="Calibri"/>
          <w:color w:val="000000"/>
          <w:sz w:val="22"/>
          <w:szCs w:val="22"/>
        </w:rPr>
        <w:t xml:space="preserve">bras por </w:t>
      </w:r>
      <w:r>
        <w:rPr>
          <w:rFonts w:ascii="Calibri" w:eastAsia="Times New Roman" w:hAnsi="Calibri" w:cs="Calibri"/>
          <w:color w:val="000000"/>
          <w:sz w:val="22"/>
          <w:szCs w:val="22"/>
        </w:rPr>
        <w:t>i</w:t>
      </w:r>
      <w:r w:rsidRPr="00DE7724">
        <w:rPr>
          <w:rFonts w:ascii="Calibri" w:eastAsia="Times New Roman" w:hAnsi="Calibri" w:cs="Calibri"/>
          <w:color w:val="000000"/>
          <w:sz w:val="22"/>
          <w:szCs w:val="22"/>
        </w:rPr>
        <w:t>mpuestos</w:t>
      </w:r>
    </w:p>
    <w:sectPr w:rsidR="00885096" w:rsidRPr="00FE288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8FF86" w14:textId="77777777" w:rsidR="00C17318" w:rsidRDefault="00C17318" w:rsidP="00886523">
      <w:r>
        <w:separator/>
      </w:r>
    </w:p>
  </w:endnote>
  <w:endnote w:type="continuationSeparator" w:id="0">
    <w:p w14:paraId="74032DD1" w14:textId="77777777" w:rsidR="00C17318" w:rsidRDefault="00C17318" w:rsidP="0088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B3D0F" w14:textId="77777777" w:rsidR="00C17318" w:rsidRDefault="00C17318" w:rsidP="00886523">
      <w:r>
        <w:separator/>
      </w:r>
    </w:p>
  </w:footnote>
  <w:footnote w:type="continuationSeparator" w:id="0">
    <w:p w14:paraId="78BC1A6C" w14:textId="77777777" w:rsidR="00C17318" w:rsidRDefault="00C17318" w:rsidP="00886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E65CA" w14:textId="56AE225A" w:rsidR="00886523" w:rsidRDefault="0054629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CBD53B" wp14:editId="247EC5DC">
          <wp:simplePos x="0" y="0"/>
          <wp:positionH relativeFrom="margin">
            <wp:posOffset>3970232</wp:posOffset>
          </wp:positionH>
          <wp:positionV relativeFrom="margin">
            <wp:posOffset>-731308</wp:posOffset>
          </wp:positionV>
          <wp:extent cx="1206500" cy="490855"/>
          <wp:effectExtent l="0" t="0" r="0" b="4445"/>
          <wp:wrapSquare wrapText="bothSides"/>
          <wp:docPr id="5" name="Picture 5" descr="A blue and black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ue and black logo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84" b="31622"/>
                  <a:stretch/>
                </pic:blipFill>
                <pic:spPr bwMode="auto">
                  <a:xfrm>
                    <a:off x="0" y="0"/>
                    <a:ext cx="1206500" cy="4908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788AF83" wp14:editId="2F5A036A">
          <wp:simplePos x="0" y="0"/>
          <wp:positionH relativeFrom="margin">
            <wp:posOffset>5265632</wp:posOffset>
          </wp:positionH>
          <wp:positionV relativeFrom="margin">
            <wp:posOffset>-800735</wp:posOffset>
          </wp:positionV>
          <wp:extent cx="1452488" cy="731520"/>
          <wp:effectExtent l="0" t="0" r="0" b="5080"/>
          <wp:wrapSquare wrapText="bothSides"/>
          <wp:docPr id="6" name="Picture 6" descr="A picture containing text, businesscard, font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, businesscard, font, screensho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488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6523">
      <w:rPr>
        <w:noProof/>
      </w:rPr>
      <w:drawing>
        <wp:anchor distT="0" distB="0" distL="114300" distR="114300" simplePos="0" relativeHeight="251658240" behindDoc="0" locked="0" layoutInCell="1" allowOverlap="1" wp14:anchorId="74A8648B" wp14:editId="18096DCF">
          <wp:simplePos x="0" y="0"/>
          <wp:positionH relativeFrom="margin">
            <wp:posOffset>-643466</wp:posOffset>
          </wp:positionH>
          <wp:positionV relativeFrom="margin">
            <wp:posOffset>-727710</wp:posOffset>
          </wp:positionV>
          <wp:extent cx="3271520" cy="533400"/>
          <wp:effectExtent l="0" t="0" r="508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152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B64AB"/>
    <w:multiLevelType w:val="hybridMultilevel"/>
    <w:tmpl w:val="7B4ED98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9E2F32"/>
    <w:multiLevelType w:val="hybridMultilevel"/>
    <w:tmpl w:val="40B8428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4C162A"/>
    <w:multiLevelType w:val="hybridMultilevel"/>
    <w:tmpl w:val="1BD86C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D44BC"/>
    <w:multiLevelType w:val="hybridMultilevel"/>
    <w:tmpl w:val="394C6A8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652397"/>
    <w:multiLevelType w:val="hybridMultilevel"/>
    <w:tmpl w:val="37FAE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82E69"/>
    <w:multiLevelType w:val="hybridMultilevel"/>
    <w:tmpl w:val="6B225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010A5"/>
    <w:multiLevelType w:val="hybridMultilevel"/>
    <w:tmpl w:val="62AA8E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20851"/>
    <w:multiLevelType w:val="hybridMultilevel"/>
    <w:tmpl w:val="3ED4BA6E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DE0CE9"/>
    <w:multiLevelType w:val="hybridMultilevel"/>
    <w:tmpl w:val="107817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35141"/>
    <w:multiLevelType w:val="hybridMultilevel"/>
    <w:tmpl w:val="D9F66C36"/>
    <w:lvl w:ilvl="0" w:tplc="47B087A8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0049650">
    <w:abstractNumId w:val="5"/>
  </w:num>
  <w:num w:numId="2" w16cid:durableId="70592028">
    <w:abstractNumId w:val="4"/>
  </w:num>
  <w:num w:numId="3" w16cid:durableId="1725711139">
    <w:abstractNumId w:val="6"/>
  </w:num>
  <w:num w:numId="4" w16cid:durableId="2143771217">
    <w:abstractNumId w:val="9"/>
  </w:num>
  <w:num w:numId="5" w16cid:durableId="1617442209">
    <w:abstractNumId w:val="1"/>
  </w:num>
  <w:num w:numId="6" w16cid:durableId="1970210465">
    <w:abstractNumId w:val="0"/>
  </w:num>
  <w:num w:numId="7" w16cid:durableId="169830425">
    <w:abstractNumId w:val="3"/>
  </w:num>
  <w:num w:numId="8" w16cid:durableId="1129128901">
    <w:abstractNumId w:val="8"/>
  </w:num>
  <w:num w:numId="9" w16cid:durableId="419763619">
    <w:abstractNumId w:val="2"/>
  </w:num>
  <w:num w:numId="10" w16cid:durableId="12020850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78"/>
    <w:rsid w:val="000220CC"/>
    <w:rsid w:val="000466D2"/>
    <w:rsid w:val="001B553C"/>
    <w:rsid w:val="001F1854"/>
    <w:rsid w:val="001F561C"/>
    <w:rsid w:val="00245818"/>
    <w:rsid w:val="002605DC"/>
    <w:rsid w:val="002C1C70"/>
    <w:rsid w:val="00344DAA"/>
    <w:rsid w:val="003E5C16"/>
    <w:rsid w:val="004313C7"/>
    <w:rsid w:val="00484B0D"/>
    <w:rsid w:val="004951A4"/>
    <w:rsid w:val="004B0941"/>
    <w:rsid w:val="00516D25"/>
    <w:rsid w:val="00531695"/>
    <w:rsid w:val="0053498B"/>
    <w:rsid w:val="00546292"/>
    <w:rsid w:val="00551828"/>
    <w:rsid w:val="00585D07"/>
    <w:rsid w:val="005975DF"/>
    <w:rsid w:val="006F347B"/>
    <w:rsid w:val="00706451"/>
    <w:rsid w:val="00843E98"/>
    <w:rsid w:val="00865316"/>
    <w:rsid w:val="00885096"/>
    <w:rsid w:val="00886178"/>
    <w:rsid w:val="00886523"/>
    <w:rsid w:val="0089353E"/>
    <w:rsid w:val="008D2CA7"/>
    <w:rsid w:val="00A40477"/>
    <w:rsid w:val="00AE1272"/>
    <w:rsid w:val="00AE3798"/>
    <w:rsid w:val="00B53E47"/>
    <w:rsid w:val="00BB7186"/>
    <w:rsid w:val="00BF164F"/>
    <w:rsid w:val="00BF56FC"/>
    <w:rsid w:val="00C17318"/>
    <w:rsid w:val="00C3180E"/>
    <w:rsid w:val="00C60736"/>
    <w:rsid w:val="00CD4A46"/>
    <w:rsid w:val="00D615FD"/>
    <w:rsid w:val="00DD56B0"/>
    <w:rsid w:val="00DE55C4"/>
    <w:rsid w:val="00DE7724"/>
    <w:rsid w:val="00E907B4"/>
    <w:rsid w:val="00F10B3A"/>
    <w:rsid w:val="00F2600A"/>
    <w:rsid w:val="00F30E49"/>
    <w:rsid w:val="00FE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6E1BEE1"/>
  <w15:chartTrackingRefBased/>
  <w15:docId w15:val="{85A8AFD0-03A9-5647-A95F-753CF766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56B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86523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6523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8652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6523"/>
    <w:rPr>
      <w:lang w:val="es-ES"/>
    </w:rPr>
  </w:style>
  <w:style w:type="character" w:customStyle="1" w:styleId="apple-converted-space">
    <w:name w:val="apple-converted-space"/>
    <w:basedOn w:val="Fuentedeprrafopredeter"/>
    <w:rsid w:val="00546292"/>
  </w:style>
  <w:style w:type="paragraph" w:styleId="Revisin">
    <w:name w:val="Revision"/>
    <w:hidden/>
    <w:uiPriority w:val="99"/>
    <w:semiHidden/>
    <w:rsid w:val="00551828"/>
    <w:rPr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518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5182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51828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18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1828"/>
    <w:rPr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3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FAF905F9E6AD4DB9134E3420587CC8" ma:contentTypeVersion="15" ma:contentTypeDescription="Crear nuevo documento." ma:contentTypeScope="" ma:versionID="6a340e3354dfbb891db1f8842ffc78f1">
  <xsd:schema xmlns:xsd="http://www.w3.org/2001/XMLSchema" xmlns:xs="http://www.w3.org/2001/XMLSchema" xmlns:p="http://schemas.microsoft.com/office/2006/metadata/properties" xmlns:ns2="0d129538-f825-474a-9c7f-adb8b86f3a72" xmlns:ns3="6f02176d-b2b9-4285-9c3d-cacee5e198d4" targetNamespace="http://schemas.microsoft.com/office/2006/metadata/properties" ma:root="true" ma:fieldsID="33dbab2052adf50cf82797fe6606a840" ns2:_="" ns3:_="">
    <xsd:import namespace="0d129538-f825-474a-9c7f-adb8b86f3a72"/>
    <xsd:import namespace="6f02176d-b2b9-4285-9c3d-cacee5e198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29538-f825-474a-9c7f-adb8b86f3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ae61f9b1-e23d-4f49-b3d7-56b99155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2176d-b2b9-4285-9c3d-cacee5e198d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d9a6bd8-6605-4ad5-aa47-55fe7bd04107}" ma:internalName="TaxCatchAll" ma:showField="CatchAllData" ma:web="6f02176d-b2b9-4285-9c3d-cacee5e19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129538-f825-474a-9c7f-adb8b86f3a72">
      <Terms xmlns="http://schemas.microsoft.com/office/infopath/2007/PartnerControls"/>
    </lcf76f155ced4ddcb4097134ff3c332f>
    <TaxCatchAll xmlns="6f02176d-b2b9-4285-9c3d-cacee5e198d4" xsi:nil="true"/>
  </documentManagement>
</p:properties>
</file>

<file path=customXml/itemProps1.xml><?xml version="1.0" encoding="utf-8"?>
<ds:datastoreItem xmlns:ds="http://schemas.openxmlformats.org/officeDocument/2006/customXml" ds:itemID="{F31CB8D5-39CB-4EAE-BB6C-BE3737EEB650}"/>
</file>

<file path=customXml/itemProps2.xml><?xml version="1.0" encoding="utf-8"?>
<ds:datastoreItem xmlns:ds="http://schemas.openxmlformats.org/officeDocument/2006/customXml" ds:itemID="{39C7D122-FD99-4826-B555-E0322CEBA960}"/>
</file>

<file path=customXml/itemProps3.xml><?xml version="1.0" encoding="utf-8"?>
<ds:datastoreItem xmlns:ds="http://schemas.openxmlformats.org/officeDocument/2006/customXml" ds:itemID="{ADAC929A-9BB9-47E7-A353-12D1CF1BC0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323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Bohorquez Gongora</dc:creator>
  <cp:keywords/>
  <dc:description/>
  <cp:lastModifiedBy>Autor</cp:lastModifiedBy>
  <cp:revision>2</cp:revision>
  <dcterms:created xsi:type="dcterms:W3CDTF">2024-08-02T17:10:00Z</dcterms:created>
  <dcterms:modified xsi:type="dcterms:W3CDTF">2024-08-02T17:10:00Z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0x010100EAFAF905F9E6AD4DB9134E3420587CC8</vt:lpwstr>
  </property>
</Properties>
</file>